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38" w:rsidRPr="008A1D38" w:rsidRDefault="008A1D38" w:rsidP="008A1D38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5A1816FE" wp14:editId="6936F8F8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8A1D38" w:rsidRPr="007C60D3" w:rsidRDefault="008A1D38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8A1D38" w:rsidRPr="007C60D3" w:rsidRDefault="000F446A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5E28CC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5E28CC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8A1D38" w:rsidRPr="00EF219D">
        <w:rPr>
          <w:rFonts w:ascii="Arial" w:hAnsi="Arial" w:cs="Arial"/>
          <w:color w:val="000000" w:themeColor="text1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354B38">
        <w:rPr>
          <w:rStyle w:val="a9"/>
          <w:rFonts w:ascii="Arial" w:hAnsi="Arial" w:cs="Arial"/>
          <w:color w:val="296BC5"/>
          <w:sz w:val="18"/>
          <w:u w:val="none"/>
        </w:rPr>
        <w:t xml:space="preserve">  </w:t>
      </w:r>
      <w:hyperlink r:id="rId10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www.учеттеплоэнергии.рф</w:t>
        </w:r>
      </w:hyperlink>
      <w:r w:rsidRPr="00EF219D">
        <w:rPr>
          <w:rStyle w:val="a9"/>
          <w:rFonts w:ascii="Arial" w:hAnsi="Arial" w:cs="Arial"/>
          <w:color w:val="296BC5"/>
          <w:sz w:val="18"/>
        </w:rPr>
        <w:t xml:space="preserve"> </w:t>
      </w:r>
    </w:p>
    <w:p w:rsidR="000F0808" w:rsidRPr="00026B60" w:rsidRDefault="000F0808" w:rsidP="000F0808">
      <w:pPr>
        <w:spacing w:after="0"/>
        <w:jc w:val="both"/>
        <w:rPr>
          <w:rFonts w:ascii="Arial" w:hAnsi="Arial" w:cs="Arial"/>
          <w:sz w:val="12"/>
        </w:rPr>
      </w:pPr>
    </w:p>
    <w:p w:rsidR="000F0808" w:rsidRPr="007D2B80" w:rsidRDefault="000F0808" w:rsidP="000F0808">
      <w:pPr>
        <w:spacing w:after="0" w:line="0" w:lineRule="atLeast"/>
        <w:jc w:val="center"/>
        <w:rPr>
          <w:rFonts w:ascii="Arial" w:hAnsi="Arial" w:cs="Arial"/>
          <w:color w:val="000000" w:themeColor="text1"/>
          <w:sz w:val="28"/>
        </w:rPr>
      </w:pPr>
      <w:r w:rsidRPr="007D2B80">
        <w:rPr>
          <w:rFonts w:ascii="Arial" w:hAnsi="Arial" w:cs="Arial"/>
          <w:color w:val="000000" w:themeColor="text1"/>
          <w:sz w:val="28"/>
        </w:rPr>
        <w:t>ОПРОСНЫЙ ЛИСТ</w:t>
      </w:r>
    </w:p>
    <w:p w:rsidR="000F0808" w:rsidRPr="00CF5908" w:rsidRDefault="0034490B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для заказа</w:t>
      </w:r>
      <w:r w:rsidRPr="0034490B">
        <w:rPr>
          <w:rFonts w:ascii="Arial" w:hAnsi="Arial" w:cs="Arial"/>
          <w:color w:val="000000" w:themeColor="text1"/>
          <w:sz w:val="24"/>
        </w:rPr>
        <w:t xml:space="preserve"> </w:t>
      </w:r>
      <w:r w:rsidR="000F0808" w:rsidRPr="007D2B80">
        <w:rPr>
          <w:rFonts w:ascii="Arial" w:hAnsi="Arial" w:cs="Arial"/>
          <w:color w:val="000000" w:themeColor="text1"/>
          <w:sz w:val="24"/>
        </w:rPr>
        <w:t>расходомер</w:t>
      </w:r>
      <w:r>
        <w:rPr>
          <w:rFonts w:ascii="Arial" w:hAnsi="Arial" w:cs="Arial"/>
          <w:color w:val="000000" w:themeColor="text1"/>
          <w:sz w:val="24"/>
        </w:rPr>
        <w:t>а</w:t>
      </w:r>
      <w:r w:rsidR="000F0808" w:rsidRPr="007D2B80">
        <w:rPr>
          <w:rFonts w:ascii="Arial" w:hAnsi="Arial" w:cs="Arial"/>
          <w:color w:val="000000" w:themeColor="text1"/>
          <w:sz w:val="24"/>
        </w:rPr>
        <w:t xml:space="preserve">: </w:t>
      </w:r>
      <w:r w:rsidR="00191D86">
        <w:rPr>
          <w:rFonts w:ascii="Arial" w:hAnsi="Arial" w:cs="Arial"/>
          <w:color w:val="000000" w:themeColor="text1"/>
          <w:sz w:val="24"/>
        </w:rPr>
        <w:t>ЭХО–Р– 03-1</w:t>
      </w:r>
    </w:p>
    <w:p w:rsidR="0026539C" w:rsidRPr="00CF5908" w:rsidRDefault="0026539C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Организация: </w:t>
      </w: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Почтовый адрес: </w:t>
      </w:r>
    </w:p>
    <w:p w:rsidR="007D2B80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Контактное лицо:</w:t>
      </w:r>
    </w:p>
    <w:p w:rsidR="003E0BF2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Телефон/Факс:</w:t>
      </w:r>
    </w:p>
    <w:p w:rsidR="003E0BF2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Электронная почта:</w:t>
      </w:r>
    </w:p>
    <w:p w:rsidR="008E6378" w:rsidRPr="005F1B8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14"/>
        </w:rPr>
      </w:pPr>
    </w:p>
    <w:p w:rsidR="00EB6F25" w:rsidRPr="00CF23F6" w:rsidRDefault="00EB6F25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862F7B">
        <w:rPr>
          <w:rFonts w:ascii="Arial" w:hAnsi="Arial" w:cs="Arial"/>
          <w:b/>
          <w:color w:val="000000" w:themeColor="text1"/>
          <w:sz w:val="20"/>
        </w:rPr>
        <w:t>Дополнительная комплектация (встроенные блоки)</w:t>
      </w:r>
    </w:p>
    <w:p w:rsidR="008E6378" w:rsidRPr="00CF23F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9"/>
        <w:gridCol w:w="2420"/>
        <w:gridCol w:w="2421"/>
      </w:tblGrid>
      <w:tr w:rsidR="004A126C" w:rsidRPr="00026B60" w:rsidTr="004A126C">
        <w:trPr>
          <w:trHeight w:val="342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токового выхода (0 - 5), (0 - 20), (4 - 20) мА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Укажите какой)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026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4A126C">
        <w:trPr>
          <w:trHeight w:val="342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импульсного выхода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930828" w:rsidTr="004A126C">
        <w:trPr>
          <w:trHeight w:val="544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RS-232</w:t>
            </w:r>
            <w:r w:rsidRPr="00D6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  <w:p w:rsidR="004A126C" w:rsidRPr="00D64F27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EB6F25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EB6F25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4A126C" w:rsidRPr="00026B60" w:rsidTr="00891187">
        <w:trPr>
          <w:trHeight w:val="286"/>
        </w:trPr>
        <w:tc>
          <w:tcPr>
            <w:tcW w:w="5439" w:type="dxa"/>
            <w:shd w:val="clear" w:color="auto" w:fill="auto"/>
            <w:vAlign w:val="center"/>
          </w:tcPr>
          <w:p w:rsidR="004A126C" w:rsidRPr="00326950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F11CDF">
        <w:trPr>
          <w:trHeight w:val="310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proofErr w:type="spellStart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уставок</w:t>
            </w:r>
            <w:proofErr w:type="spellEnd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сигнализации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FE529D">
        <w:trPr>
          <w:trHeight w:val="310"/>
        </w:trPr>
        <w:tc>
          <w:tcPr>
            <w:tcW w:w="5439" w:type="dxa"/>
            <w:shd w:val="clear" w:color="auto" w:fill="auto"/>
            <w:vAlign w:val="center"/>
          </w:tcPr>
          <w:p w:rsidR="004A126C" w:rsidRPr="00026B60" w:rsidRDefault="004A126C" w:rsidP="00B07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онтажный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установки АП-13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(АП-11)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трубопроводе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</w:tbl>
    <w:p w:rsidR="008E6378" w:rsidRPr="00CF590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C97EDF" w:rsidRPr="00862F7B" w:rsidRDefault="004A126C" w:rsidP="004A126C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4A126C">
        <w:rPr>
          <w:rFonts w:ascii="Arial" w:hAnsi="Arial" w:cs="Arial"/>
          <w:b/>
          <w:color w:val="000000" w:themeColor="text1"/>
          <w:sz w:val="20"/>
        </w:rPr>
        <w:t>Для трубопровода, U-образного открытого лотка и открытого прямоугольного канала</w:t>
      </w:r>
    </w:p>
    <w:p w:rsidR="00C97EDF" w:rsidRPr="00B3246A" w:rsidRDefault="00C97EDF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969"/>
        <w:gridCol w:w="2221"/>
        <w:gridCol w:w="2070"/>
      </w:tblGrid>
      <w:tr w:rsidR="00F51EF8" w:rsidRPr="00F51EF8" w:rsidTr="00B27D3E">
        <w:trPr>
          <w:trHeight w:val="28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Тип водовода (круглый, U-образ</w:t>
            </w: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ный</w:t>
            </w: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прямоугольный)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B27D3E">
        <w:trPr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Внутренний диаметр D (ширина B) водовода,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B27D3E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Наличие подпора (если есть, то сколько), мм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B27D3E">
        <w:trPr>
          <w:trHeight w:val="3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Строительный уклон </w:t>
            </w:r>
          </w:p>
        </w:tc>
        <w:tc>
          <w:tcPr>
            <w:tcW w:w="42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F51EF8" w:rsidRPr="00F51EF8" w:rsidTr="00F51EF8">
        <w:trPr>
          <w:trHeight w:val="315"/>
        </w:trPr>
        <w:tc>
          <w:tcPr>
            <w:tcW w:w="10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ИЛИ</w:t>
            </w:r>
          </w:p>
        </w:tc>
      </w:tr>
      <w:tr w:rsidR="00F51EF8" w:rsidRPr="00B27D3E" w:rsidTr="00B27D3E">
        <w:trPr>
          <w:trHeight w:val="3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измеренная скорость  течения, м/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  <w:p w:rsidR="00B27D3E" w:rsidRPr="00B27D3E" w:rsidRDefault="00B27D3E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6"/>
                <w:lang w:eastAsia="ru-RU"/>
              </w:rPr>
            </w:pPr>
          </w:p>
          <w:p w:rsid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при уровне заполнения,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  <w:p w:rsidR="00B27D3E" w:rsidRPr="00B27D3E" w:rsidRDefault="00B27D3E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lang w:eastAsia="ru-RU"/>
              </w:rPr>
            </w:pPr>
          </w:p>
          <w:p w:rsidR="00F51EF8" w:rsidRPr="00F51EF8" w:rsidRDefault="00F51EF8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</w:t>
            </w: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пособ измерения скорости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V =</w:t>
            </w:r>
          </w:p>
        </w:tc>
      </w:tr>
      <w:tr w:rsidR="00F51EF8" w:rsidRPr="00B27D3E" w:rsidTr="00B27D3E">
        <w:trPr>
          <w:trHeight w:val="285"/>
        </w:trPr>
        <w:tc>
          <w:tcPr>
            <w:tcW w:w="5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h =</w:t>
            </w:r>
          </w:p>
        </w:tc>
      </w:tr>
      <w:tr w:rsidR="00F51EF8" w:rsidRPr="00B27D3E" w:rsidTr="00B27D3E">
        <w:trPr>
          <w:trHeight w:val="300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B27D3E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вертушка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поплавок</w:t>
            </w:r>
          </w:p>
        </w:tc>
      </w:tr>
      <w:tr w:rsidR="00F51EF8" w:rsidRPr="00F51EF8" w:rsidTr="00B27D3E">
        <w:trPr>
          <w:trHeight w:val="35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Уровень жидкости при максимальном заполнении,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</w:tc>
        <w:tc>
          <w:tcPr>
            <w:tcW w:w="4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=</w:t>
            </w:r>
          </w:p>
        </w:tc>
      </w:tr>
      <w:tr w:rsidR="00F51EF8" w:rsidRPr="00F51EF8" w:rsidTr="00B27D3E">
        <w:trPr>
          <w:trHeight w:val="36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Материал водовода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EF8" w:rsidRPr="00F51EF8" w:rsidRDefault="00F51EF8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</w:tbl>
    <w:p w:rsidR="008E6378" w:rsidRPr="00CF23F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C97EDF" w:rsidRDefault="00F51EF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F51EF8">
        <w:rPr>
          <w:rFonts w:ascii="Arial" w:hAnsi="Arial" w:cs="Arial"/>
          <w:b/>
          <w:color w:val="000000" w:themeColor="text1"/>
          <w:sz w:val="20"/>
        </w:rPr>
        <w:t xml:space="preserve">Для лотка </w:t>
      </w:r>
      <w:proofErr w:type="spellStart"/>
      <w:r w:rsidRPr="00F51EF8">
        <w:rPr>
          <w:rFonts w:ascii="Arial" w:hAnsi="Arial" w:cs="Arial"/>
          <w:b/>
          <w:color w:val="000000" w:themeColor="text1"/>
          <w:sz w:val="20"/>
        </w:rPr>
        <w:t>Вентури</w:t>
      </w:r>
      <w:proofErr w:type="spellEnd"/>
      <w:r w:rsidRPr="00F51EF8">
        <w:rPr>
          <w:rFonts w:ascii="Arial" w:hAnsi="Arial" w:cs="Arial"/>
          <w:b/>
          <w:color w:val="000000" w:themeColor="text1"/>
          <w:sz w:val="20"/>
        </w:rPr>
        <w:t xml:space="preserve">, </w:t>
      </w:r>
      <w:proofErr w:type="spellStart"/>
      <w:r w:rsidRPr="00F51EF8">
        <w:rPr>
          <w:rFonts w:ascii="Arial" w:hAnsi="Arial" w:cs="Arial"/>
          <w:b/>
          <w:color w:val="000000" w:themeColor="text1"/>
          <w:sz w:val="20"/>
        </w:rPr>
        <w:t>Паршала</w:t>
      </w:r>
      <w:proofErr w:type="spellEnd"/>
      <w:r w:rsidRPr="00F51EF8">
        <w:rPr>
          <w:rFonts w:ascii="Arial" w:hAnsi="Arial" w:cs="Arial"/>
          <w:b/>
          <w:color w:val="000000" w:themeColor="text1"/>
          <w:sz w:val="20"/>
        </w:rPr>
        <w:t>, водослива с тонкой стенкой</w:t>
      </w:r>
    </w:p>
    <w:p w:rsidR="00C97EDF" w:rsidRPr="00F51EF8" w:rsidRDefault="00C97EDF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969"/>
        <w:gridCol w:w="4291"/>
      </w:tblGrid>
      <w:tr w:rsidR="00B27D3E" w:rsidRPr="00B27D3E" w:rsidTr="00B27D3E">
        <w:trPr>
          <w:trHeight w:val="46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Ширина подводящего канала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В=</w:t>
            </w:r>
          </w:p>
        </w:tc>
      </w:tr>
      <w:tr w:rsidR="00B27D3E" w:rsidRPr="00B27D3E" w:rsidTr="00B27D3E">
        <w:trPr>
          <w:trHeight w:val="41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Ширина горловины (или порога)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b=</w:t>
            </w:r>
          </w:p>
        </w:tc>
      </w:tr>
      <w:tr w:rsidR="00B27D3E" w:rsidRPr="00B27D3E" w:rsidTr="00B27D3E">
        <w:trPr>
          <w:trHeight w:val="41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Для лотка </w:t>
            </w:r>
            <w:proofErr w:type="spell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Вентури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- длина горловины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,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l =</w:t>
            </w:r>
          </w:p>
        </w:tc>
      </w:tr>
      <w:tr w:rsidR="00B27D3E" w:rsidRPr="00B27D3E" w:rsidTr="00B27D3E">
        <w:trPr>
          <w:trHeight w:val="40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Для водослива – высота порога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,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мм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p=</w:t>
            </w:r>
          </w:p>
        </w:tc>
      </w:tr>
      <w:tr w:rsidR="00B27D3E" w:rsidRPr="00B27D3E" w:rsidTr="00B27D3E">
        <w:trPr>
          <w:trHeight w:val="42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Уровень жидкости при максимальном заполнении, 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=</w:t>
            </w:r>
          </w:p>
        </w:tc>
      </w:tr>
      <w:tr w:rsidR="00B27D3E" w:rsidRPr="00B27D3E" w:rsidTr="00B27D3E">
        <w:trPr>
          <w:trHeight w:val="40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Максимальный расход жидкости  в канале, м3/ч,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Qmax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=</w:t>
            </w:r>
          </w:p>
        </w:tc>
      </w:tr>
    </w:tbl>
    <w:p w:rsidR="005F1B86" w:rsidRPr="00E352E2" w:rsidRDefault="005F1B86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B16269" w:rsidRDefault="00B16269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</w:rPr>
        <w:lastRenderedPageBreak/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2059"/>
        <w:gridCol w:w="5424"/>
        <w:gridCol w:w="1346"/>
        <w:gridCol w:w="1465"/>
      </w:tblGrid>
      <w:tr w:rsidR="000B5001" w:rsidRPr="00F84966" w:rsidTr="000B5001">
        <w:trPr>
          <w:trHeight w:val="160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B5001" w:rsidRPr="00F84966" w:rsidTr="000B5001">
        <w:trPr>
          <w:trHeight w:val="260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0B5001" w:rsidRPr="000B5001" w:rsidRDefault="000B5001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:rsidR="008E6378" w:rsidRPr="008A1D3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8A1D38">
        <w:rPr>
          <w:rFonts w:ascii="Arial" w:hAnsi="Arial" w:cs="Arial"/>
          <w:b/>
          <w:color w:val="000000" w:themeColor="text1"/>
          <w:sz w:val="20"/>
        </w:rPr>
        <w:t>Количество приборов</w:t>
      </w:r>
      <w:r w:rsidRPr="008A1D38">
        <w:rPr>
          <w:rFonts w:ascii="Arial" w:hAnsi="Arial" w:cs="Arial"/>
          <w:b/>
          <w:color w:val="000000" w:themeColor="text1"/>
          <w:sz w:val="20"/>
          <w:lang w:val="en-US"/>
        </w:rPr>
        <w:t xml:space="preserve">: </w:t>
      </w:r>
    </w:p>
    <w:p w:rsidR="008E6378" w:rsidRDefault="008E6378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3515"/>
        <w:gridCol w:w="477"/>
        <w:gridCol w:w="6468"/>
      </w:tblGrid>
      <w:tr w:rsidR="00D34393" w:rsidRPr="00D34393" w:rsidTr="00867B0C">
        <w:trPr>
          <w:trHeight w:val="405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D34393" w:rsidRPr="00D34393" w:rsidTr="00867B0C">
        <w:trPr>
          <w:trHeight w:val="40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271659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C11DF" w:rsidRDefault="00BC11DF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D34393" w:rsidRPr="00D34393" w:rsidRDefault="00D34393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3505"/>
        <w:gridCol w:w="475"/>
        <w:gridCol w:w="6501"/>
      </w:tblGrid>
      <w:tr w:rsidR="00026B60" w:rsidRPr="00026B60" w:rsidTr="00867B0C">
        <w:trPr>
          <w:trHeight w:val="381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8E6378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8E6378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A00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0900C1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026B60" w:rsidRPr="003475B0" w:rsidRDefault="00026B60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867B0C" w:rsidTr="00867B0C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1" w:history="1">
              <w:r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867B0C" w:rsidRDefault="00867B0C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3475B0" w:rsidRPr="00271659" w:rsidRDefault="003475B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Дополнительная информация</w:t>
      </w:r>
      <w:r w:rsidRPr="00271659">
        <w:rPr>
          <w:rFonts w:ascii="Arial" w:hAnsi="Arial" w:cs="Arial"/>
          <w:color w:val="000000" w:themeColor="text1"/>
          <w:sz w:val="20"/>
        </w:rPr>
        <w:t xml:space="preserve">: </w:t>
      </w:r>
    </w:p>
    <w:p w:rsidR="00E352E2" w:rsidRPr="00271659" w:rsidRDefault="00E352E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 w:rsidRPr="00E352E2"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680A1C">
        <w:rPr>
          <w:rFonts w:ascii="Arial" w:hAnsi="Arial" w:cs="Arial"/>
          <w:b/>
          <w:color w:val="000000" w:themeColor="text1"/>
          <w:sz w:val="24"/>
        </w:rPr>
        <w:t>ы</w:t>
      </w:r>
      <w:r w:rsidRPr="00E352E2"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E352E2" w:rsidRDefault="00733C9D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  <w:hyperlink r:id="rId12" w:history="1">
        <w:r w:rsidR="00E352E2" w:rsidRPr="00E352E2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E352E2" w:rsidRDefault="00E352E2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E352E2" w:rsidRPr="00E352E2" w:rsidSect="008A1D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9D" w:rsidRDefault="00733C9D" w:rsidP="00782380">
      <w:pPr>
        <w:spacing w:after="0" w:line="240" w:lineRule="auto"/>
      </w:pPr>
      <w:r>
        <w:separator/>
      </w:r>
    </w:p>
  </w:endnote>
  <w:endnote w:type="continuationSeparator" w:id="0">
    <w:p w:rsidR="00733C9D" w:rsidRDefault="00733C9D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9D" w:rsidRDefault="00733C9D" w:rsidP="00782380">
      <w:pPr>
        <w:spacing w:after="0" w:line="240" w:lineRule="auto"/>
      </w:pPr>
      <w:r>
        <w:separator/>
      </w:r>
    </w:p>
  </w:footnote>
  <w:footnote w:type="continuationSeparator" w:id="0">
    <w:p w:rsidR="00733C9D" w:rsidRDefault="00733C9D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6B60"/>
    <w:rsid w:val="00053C2C"/>
    <w:rsid w:val="000900C1"/>
    <w:rsid w:val="000B5001"/>
    <w:rsid w:val="000F0808"/>
    <w:rsid w:val="000F115D"/>
    <w:rsid w:val="000F446A"/>
    <w:rsid w:val="000F735B"/>
    <w:rsid w:val="001003E0"/>
    <w:rsid w:val="00120E7D"/>
    <w:rsid w:val="001341D9"/>
    <w:rsid w:val="00155399"/>
    <w:rsid w:val="00191D86"/>
    <w:rsid w:val="001D7D4E"/>
    <w:rsid w:val="0026539C"/>
    <w:rsid w:val="0027040F"/>
    <w:rsid w:val="00271659"/>
    <w:rsid w:val="002B08BC"/>
    <w:rsid w:val="002D6945"/>
    <w:rsid w:val="00326950"/>
    <w:rsid w:val="0034490B"/>
    <w:rsid w:val="003475B0"/>
    <w:rsid w:val="00354B38"/>
    <w:rsid w:val="003E0BF2"/>
    <w:rsid w:val="003E1282"/>
    <w:rsid w:val="003E65B8"/>
    <w:rsid w:val="00497416"/>
    <w:rsid w:val="004A126C"/>
    <w:rsid w:val="004C1473"/>
    <w:rsid w:val="004D197B"/>
    <w:rsid w:val="004E74BC"/>
    <w:rsid w:val="005115F4"/>
    <w:rsid w:val="00581D69"/>
    <w:rsid w:val="005D26B7"/>
    <w:rsid w:val="005E28CC"/>
    <w:rsid w:val="005F1B86"/>
    <w:rsid w:val="00624865"/>
    <w:rsid w:val="00680A1C"/>
    <w:rsid w:val="006B10B1"/>
    <w:rsid w:val="006B273C"/>
    <w:rsid w:val="00733C9D"/>
    <w:rsid w:val="00752FBE"/>
    <w:rsid w:val="00771239"/>
    <w:rsid w:val="00782380"/>
    <w:rsid w:val="007D2B80"/>
    <w:rsid w:val="007E3A77"/>
    <w:rsid w:val="0082259F"/>
    <w:rsid w:val="008541A2"/>
    <w:rsid w:val="00862F7B"/>
    <w:rsid w:val="00867B0C"/>
    <w:rsid w:val="008A1D38"/>
    <w:rsid w:val="008A3CC1"/>
    <w:rsid w:val="008E6378"/>
    <w:rsid w:val="008F3B8F"/>
    <w:rsid w:val="0095009C"/>
    <w:rsid w:val="00950560"/>
    <w:rsid w:val="00950AE7"/>
    <w:rsid w:val="00987BAB"/>
    <w:rsid w:val="009A176A"/>
    <w:rsid w:val="009C3646"/>
    <w:rsid w:val="009C4B10"/>
    <w:rsid w:val="00A0071D"/>
    <w:rsid w:val="00A25AC5"/>
    <w:rsid w:val="00A43045"/>
    <w:rsid w:val="00B07A00"/>
    <w:rsid w:val="00B16269"/>
    <w:rsid w:val="00B27D3E"/>
    <w:rsid w:val="00B30225"/>
    <w:rsid w:val="00B3246A"/>
    <w:rsid w:val="00B42F61"/>
    <w:rsid w:val="00BC11DF"/>
    <w:rsid w:val="00C26FE1"/>
    <w:rsid w:val="00C737CC"/>
    <w:rsid w:val="00C97EDF"/>
    <w:rsid w:val="00CF23F6"/>
    <w:rsid w:val="00CF5908"/>
    <w:rsid w:val="00D34393"/>
    <w:rsid w:val="00D8063E"/>
    <w:rsid w:val="00DB54FE"/>
    <w:rsid w:val="00E11260"/>
    <w:rsid w:val="00E13751"/>
    <w:rsid w:val="00E352E2"/>
    <w:rsid w:val="00E5300A"/>
    <w:rsid w:val="00E61043"/>
    <w:rsid w:val="00EB6F25"/>
    <w:rsid w:val="00ED583B"/>
    <w:rsid w:val="00EF7DFD"/>
    <w:rsid w:val="00F15CEF"/>
    <w:rsid w:val="00F27001"/>
    <w:rsid w:val="00F40FDD"/>
    <w:rsid w:val="00F51EF8"/>
    <w:rsid w:val="00F71F20"/>
    <w:rsid w:val="00F76C61"/>
    <w:rsid w:val="00F93828"/>
    <w:rsid w:val="00FA02DB"/>
    <w:rsid w:val="00FA037E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akazstoki@yandex.ru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dis24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&#1091;&#1095;&#1077;&#1090;&#1090;&#1077;&#1087;&#1083;&#1086;&#1101;&#1085;&#1077;&#1088;&#1075;&#1080;&#1080;.&#1088;&#1092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58</cp:revision>
  <cp:lastPrinted>2014-06-06T07:55:00Z</cp:lastPrinted>
  <dcterms:created xsi:type="dcterms:W3CDTF">2013-07-27T12:46:00Z</dcterms:created>
  <dcterms:modified xsi:type="dcterms:W3CDTF">2020-12-25T14:20:00Z</dcterms:modified>
</cp:coreProperties>
</file>